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附件</w:t>
      </w:r>
      <w:r>
        <w:rPr>
          <w:rFonts w:ascii="黑体" w:hAnsi="黑体" w:eastAsia="黑体" w:cs="Times New Roman"/>
          <w:sz w:val="36"/>
          <w:szCs w:val="36"/>
        </w:rPr>
        <w:t>4</w:t>
      </w:r>
    </w:p>
    <w:p>
      <w:pPr>
        <w:spacing w:line="420" w:lineRule="exact"/>
        <w:jc w:val="center"/>
        <w:rPr>
          <w:rFonts w:ascii="黑体" w:hAnsi="黑体" w:eastAsia="黑体" w:cs="Times New Roman"/>
          <w:bCs/>
          <w:sz w:val="36"/>
          <w:szCs w:val="36"/>
          <w:lang w:val="zh-CN" w:eastAsia="zh-CN"/>
        </w:rPr>
      </w:pPr>
      <w:r>
        <w:rPr>
          <w:rFonts w:hint="eastAsia" w:ascii="黑体" w:hAnsi="黑体" w:eastAsia="黑体" w:cs="Times New Roman"/>
          <w:bCs/>
          <w:sz w:val="36"/>
          <w:szCs w:val="36"/>
          <w:u w:val="single"/>
          <w:lang w:val="zh-CN" w:eastAsia="zh-CN"/>
        </w:rPr>
        <w:t xml:space="preserve">                </w:t>
      </w:r>
      <w:r>
        <w:rPr>
          <w:rFonts w:hint="eastAsia" w:ascii="黑体" w:hAnsi="黑体" w:eastAsia="黑体" w:cs="Times New Roman"/>
          <w:bCs/>
          <w:sz w:val="36"/>
          <w:szCs w:val="36"/>
          <w:lang w:val="zh-CN" w:eastAsia="zh-CN"/>
        </w:rPr>
        <w:t>学院20</w:t>
      </w:r>
      <w:r>
        <w:rPr>
          <w:rFonts w:hint="eastAsia" w:ascii="黑体" w:hAnsi="黑体" w:eastAsia="黑体" w:cs="Times New Roman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Times New Roman"/>
          <w:bCs/>
          <w:sz w:val="36"/>
          <w:szCs w:val="36"/>
          <w:lang w:val="zh-CN" w:eastAsia="zh-CN"/>
        </w:rPr>
        <w:t>届优秀毕业生初选结果汇总表（</w:t>
      </w:r>
      <w:r>
        <w:rPr>
          <w:rFonts w:hint="eastAsia" w:ascii="仿宋" w:hAnsi="仿宋" w:eastAsia="仿宋" w:cs="Times New Roman"/>
          <w:b/>
          <w:color w:val="C00000"/>
          <w:sz w:val="32"/>
          <w:szCs w:val="40"/>
        </w:rPr>
        <w:t>请排序</w:t>
      </w:r>
      <w:r>
        <w:rPr>
          <w:rFonts w:hint="eastAsia" w:ascii="黑体" w:hAnsi="黑体" w:eastAsia="黑体" w:cs="Times New Roman"/>
          <w:bCs/>
          <w:sz w:val="36"/>
          <w:szCs w:val="36"/>
          <w:lang w:val="zh-CN" w:eastAsia="zh-CN"/>
        </w:rPr>
        <w:t>）</w:t>
      </w:r>
    </w:p>
    <w:p>
      <w:pPr>
        <w:ind w:firstLine="602" w:firstLineChars="250"/>
        <w:rPr>
          <w:rFonts w:ascii="仿宋" w:hAnsi="仿宋" w:eastAsia="仿宋" w:cs="Times New Roman"/>
          <w:b/>
          <w:color w:val="5B9BD5" w:themeColor="accent1"/>
          <w:sz w:val="24"/>
          <w:szCs w:val="32"/>
          <w14:textFill>
            <w14:solidFill>
              <w14:schemeClr w14:val="accent1"/>
            </w14:solidFill>
          </w14:textFill>
        </w:rPr>
      </w:pPr>
    </w:p>
    <w:tbl>
      <w:tblPr>
        <w:tblStyle w:val="4"/>
        <w:tblW w:w="15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82"/>
        <w:gridCol w:w="482"/>
        <w:gridCol w:w="495"/>
        <w:gridCol w:w="510"/>
        <w:gridCol w:w="765"/>
        <w:gridCol w:w="4935"/>
        <w:gridCol w:w="5265"/>
        <w:gridCol w:w="11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序号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  <w:lang w:eastAsia="zh-CN"/>
              </w:rPr>
              <w:t>学院（简称）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学号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专　业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260" w:lineRule="exact"/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4"/>
              </w:rPr>
              <w:t>累计</w:t>
            </w:r>
          </w:p>
          <w:p>
            <w:pPr>
              <w:spacing w:line="260" w:lineRule="exact"/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4"/>
              </w:rPr>
              <w:t>绩点</w:t>
            </w:r>
          </w:p>
          <w:p>
            <w:pPr>
              <w:spacing w:line="260" w:lineRule="exact"/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0"/>
              </w:rPr>
              <w:t>排名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仿宋" w:eastAsia="仿宋_GB2312" w:cs="宋体"/>
                <w:b/>
                <w:bCs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4935" w:type="dxa"/>
            <w:vAlign w:val="center"/>
          </w:tcPr>
          <w:p>
            <w:pPr>
              <w:ind w:left="242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历年获奖情况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其他竞赛、论文、专利、创训情况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社会实践名称/社会工作任职名称（按时间顺序填写）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rPr>
                <w:rFonts w:ascii="Times New Roman" w:hAnsi="仿宋" w:eastAsia="仿宋_GB2312" w:cs="Times New Roman"/>
                <w:b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b/>
                <w:szCs w:val="21"/>
              </w:rPr>
              <w:t>毕业设计成绩是否为优秀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35" w:type="dxa"/>
          </w:tcPr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荣誉称号/奖项名称</w:t>
            </w: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请按国家/省/市/校级、并按时间顺序填写，院系级获奖不需要填写，并写明颁奖单位（指盖章钢印上的单位名称）</w:t>
            </w:r>
          </w:p>
        </w:tc>
        <w:tc>
          <w:tcPr>
            <w:tcW w:w="5265" w:type="dxa"/>
          </w:tcPr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竞赛请按请按国家/省/市/校级、并按时间顺序填写，院系级获奖不需要填写，写明颁奖单位，；</w:t>
            </w: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论文及专利请写明标题以及第几作者/发明专利号/发明人排序（按时间顺序填写）；</w:t>
            </w: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创训请写明是国家级/校级以及是否为项目负责人或参与人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4.9</w:t>
            </w:r>
          </w:p>
          <w:p>
            <w:pPr>
              <w:widowControl/>
              <w:spacing w:line="260" w:lineRule="exac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eastAsia="仿宋_GB2312"/>
                <w:kern w:val="0"/>
                <w:szCs w:val="21"/>
              </w:rPr>
              <w:t>2/91</w:t>
            </w:r>
          </w:p>
        </w:tc>
        <w:tc>
          <w:tcPr>
            <w:tcW w:w="4935" w:type="dxa"/>
          </w:tcPr>
          <w:p>
            <w:pPr>
              <w:spacing w:line="240" w:lineRule="exac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荣誉称号类：</w:t>
            </w:r>
            <w:r>
              <w:rPr>
                <w:rFonts w:hint="eastAsia" w:eastAsia="仿宋_GB2312"/>
                <w:b/>
                <w:kern w:val="0"/>
                <w:szCs w:val="21"/>
              </w:rPr>
              <w:t>共3项</w:t>
            </w: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。</w:t>
            </w:r>
            <w:r>
              <w:rPr>
                <w:rFonts w:hint="eastAsia" w:eastAsia="仿宋_GB2312"/>
                <w:b/>
                <w:kern w:val="0"/>
                <w:szCs w:val="21"/>
              </w:rPr>
              <w:t>其中省级1项，校级2</w:t>
            </w:r>
            <w:r>
              <w:rPr>
                <w:rFonts w:eastAsia="仿宋_GB2312"/>
                <w:b/>
                <w:kern w:val="0"/>
                <w:szCs w:val="21"/>
              </w:rPr>
              <w:t>项</w:t>
            </w:r>
          </w:p>
          <w:p>
            <w:pPr>
              <w:spacing w:line="240" w:lineRule="exact"/>
              <w:rPr>
                <w:rFonts w:hint="eastAsia"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省级：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1、2016年江苏省优秀共青团员/共青团江苏省委</w:t>
            </w:r>
          </w:p>
          <w:p>
            <w:pPr>
              <w:spacing w:line="240" w:lineRule="exact"/>
              <w:rPr>
                <w:rFonts w:hint="eastAsia"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校级：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1、2016-2017学年河海大学优秀学生标兵/河海大学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2、2015-2016学年河海大学优秀学生/河海大学</w:t>
            </w:r>
          </w:p>
          <w:p>
            <w:pPr>
              <w:spacing w:line="240" w:lineRule="exact"/>
              <w:ind w:firstLine="360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Ansi="仿宋" w:eastAsia="仿宋_GB2312"/>
                <w:b/>
                <w:kern w:val="0"/>
                <w:szCs w:val="21"/>
              </w:rPr>
            </w:pPr>
            <w:r>
              <w:rPr>
                <w:rFonts w:hAnsi="仿宋" w:eastAsia="仿宋_GB2312"/>
                <w:b/>
                <w:kern w:val="0"/>
                <w:szCs w:val="21"/>
              </w:rPr>
              <w:t>奖学金类：共</w:t>
            </w:r>
            <w:r>
              <w:rPr>
                <w:rFonts w:hint="eastAsia" w:hAnsi="仿宋" w:eastAsia="仿宋_GB2312"/>
                <w:b/>
                <w:kern w:val="0"/>
                <w:szCs w:val="21"/>
              </w:rPr>
              <w:t>4</w:t>
            </w:r>
            <w:r>
              <w:rPr>
                <w:rFonts w:hAnsi="仿宋" w:eastAsia="仿宋_GB2312"/>
                <w:b/>
                <w:kern w:val="0"/>
                <w:szCs w:val="21"/>
              </w:rPr>
              <w:t>项</w:t>
            </w:r>
            <w:r>
              <w:rPr>
                <w:rFonts w:hint="eastAsia" w:hAnsi="仿宋" w:eastAsia="仿宋_GB2312"/>
                <w:b/>
                <w:kern w:val="0"/>
                <w:szCs w:val="21"/>
                <w:lang w:eastAsia="zh-CN"/>
              </w:rPr>
              <w:t>。</w:t>
            </w:r>
            <w:r>
              <w:rPr>
                <w:rFonts w:hAnsi="仿宋" w:eastAsia="仿宋_GB2312"/>
                <w:b/>
                <w:kern w:val="0"/>
                <w:szCs w:val="21"/>
              </w:rPr>
              <w:t>其中</w:t>
            </w:r>
            <w:r>
              <w:rPr>
                <w:rFonts w:hint="eastAsia" w:hAnsi="仿宋" w:eastAsia="仿宋_GB2312"/>
                <w:b/>
                <w:kern w:val="0"/>
                <w:szCs w:val="21"/>
              </w:rPr>
              <w:t>国家级1项，基金会1项，</w:t>
            </w:r>
            <w:r>
              <w:rPr>
                <w:rFonts w:hAnsi="仿宋" w:eastAsia="仿宋_GB2312"/>
                <w:b/>
                <w:kern w:val="0"/>
                <w:szCs w:val="21"/>
              </w:rPr>
              <w:t>校级2项</w:t>
            </w: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国家级：</w:t>
            </w:r>
          </w:p>
          <w:p>
            <w:pPr>
              <w:spacing w:line="240" w:lineRule="exact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hAnsi="仿宋" w:eastAsia="仿宋_GB2312"/>
                <w:kern w:val="0"/>
                <w:szCs w:val="21"/>
              </w:rPr>
              <w:t>1、2016-2017年国家奖学金/中华人民共和国教育部</w:t>
            </w:r>
          </w:p>
          <w:p>
            <w:pPr>
              <w:spacing w:line="240" w:lineRule="exact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bCs/>
                <w:kern w:val="0"/>
                <w:szCs w:val="21"/>
              </w:rPr>
              <w:t>基金会：</w:t>
            </w:r>
          </w:p>
          <w:p>
            <w:pPr>
              <w:spacing w:line="240" w:lineRule="exact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hAnsi="仿宋" w:eastAsia="仿宋_GB2312"/>
                <w:kern w:val="0"/>
                <w:szCs w:val="21"/>
              </w:rPr>
              <w:t>1、2017年度严恺奖学金/严恺教育科技基金评奖委员会</w:t>
            </w:r>
          </w:p>
          <w:p>
            <w:pPr>
              <w:spacing w:line="240" w:lineRule="exact"/>
              <w:rPr>
                <w:rFonts w:hint="eastAsia" w:hAnsi="仿宋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bCs/>
                <w:kern w:val="0"/>
                <w:szCs w:val="21"/>
              </w:rPr>
              <w:t>校级：</w:t>
            </w:r>
          </w:p>
          <w:p>
            <w:pPr>
              <w:spacing w:line="240" w:lineRule="exact"/>
              <w:rPr>
                <w:rFonts w:ascii="Times New Roman" w:hAnsi="仿宋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hint="eastAsia" w:hAnsi="仿宋" w:eastAsia="仿宋_GB2312"/>
                <w:kern w:val="0"/>
                <w:szCs w:val="21"/>
              </w:rPr>
              <w:t>、2014</w:t>
            </w:r>
            <w:r>
              <w:rPr>
                <w:rFonts w:hAnsi="仿宋" w:eastAsia="仿宋_GB2312"/>
                <w:kern w:val="0"/>
                <w:szCs w:val="21"/>
              </w:rPr>
              <w:t>-2015</w:t>
            </w:r>
            <w:r>
              <w:rPr>
                <w:rFonts w:hint="eastAsia" w:hAnsi="仿宋" w:eastAsia="仿宋_GB2312"/>
                <w:kern w:val="0"/>
                <w:szCs w:val="21"/>
              </w:rPr>
              <w:t>学年，河海大学学业优秀、社会工作、精神文明奖学金/河海</w:t>
            </w:r>
            <w:r>
              <w:rPr>
                <w:rFonts w:hAnsi="仿宋" w:eastAsia="仿宋_GB2312"/>
                <w:kern w:val="0"/>
                <w:szCs w:val="21"/>
              </w:rPr>
              <w:t>大学</w:t>
            </w:r>
          </w:p>
        </w:tc>
        <w:tc>
          <w:tcPr>
            <w:tcW w:w="5265" w:type="dxa"/>
          </w:tcPr>
          <w:p>
            <w:pPr>
              <w:spacing w:line="240" w:lineRule="exact"/>
              <w:rPr>
                <w:rFonts w:hint="eastAsia"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竞赛类：共3项。其中国际级1项，国家级1项，省级1项</w:t>
            </w:r>
          </w:p>
          <w:p>
            <w:pPr>
              <w:spacing w:line="240" w:lineRule="exact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国际级：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1、2018年美国大学生数学建模比赛国际二等奖（团体排名第2）/The Consortium for Mathematics and Its Application（二级竞赛）</w:t>
            </w:r>
          </w:p>
          <w:p>
            <w:pPr>
              <w:spacing w:line="240" w:lineRule="exact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国家级：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1、2015年第九届全国周培源大学生力学竞赛一等奖/中国力学学会、周培源基金会（二级竞赛）</w:t>
            </w:r>
          </w:p>
          <w:p>
            <w:pPr>
              <w:spacing w:line="240" w:lineRule="exact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省级：</w:t>
            </w:r>
          </w:p>
          <w:p>
            <w:pPr>
              <w:numPr>
                <w:numId w:val="0"/>
              </w:num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eastAsia="仿宋_GB2312"/>
                <w:kern w:val="0"/>
                <w:szCs w:val="21"/>
              </w:rPr>
              <w:t>第十届江苏省大学生力学竞赛二等奖/江苏省大学生力学竞赛组委会、江苏省力学学会（三级竞赛）</w:t>
            </w:r>
          </w:p>
          <w:p>
            <w:pPr>
              <w:spacing w:line="240" w:lineRule="exact"/>
              <w:ind w:left="420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论文类：共</w:t>
            </w:r>
            <w:r>
              <w:rPr>
                <w:rFonts w:hint="eastAsia" w:eastAsia="仿宋_GB2312"/>
                <w:b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kern w:val="0"/>
                <w:szCs w:val="21"/>
              </w:rPr>
              <w:t>篇</w:t>
            </w: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hAnsi="仿宋" w:eastAsia="仿宋_GB2312"/>
                <w:kern w:val="0"/>
                <w:szCs w:val="21"/>
              </w:rPr>
              <w:t>1、201</w:t>
            </w:r>
            <w:r>
              <w:rPr>
                <w:rFonts w:hint="eastAsia" w:hAnsi="仿宋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hAnsi="仿宋" w:eastAsia="仿宋_GB2312"/>
                <w:kern w:val="0"/>
                <w:szCs w:val="21"/>
              </w:rPr>
              <w:t>年在</w:t>
            </w:r>
            <w:r>
              <w:rPr>
                <w:rFonts w:hint="eastAsia" w:hAnsi="仿宋" w:eastAsia="仿宋_GB2312"/>
                <w:kern w:val="0"/>
                <w:szCs w:val="21"/>
                <w:lang w:eastAsia="zh-CN"/>
              </w:rPr>
              <w:t>核心期刊：</w:t>
            </w:r>
            <w:r>
              <w:rPr>
                <w:rFonts w:hint="eastAsia" w:hAnsi="仿宋" w:eastAsia="仿宋_GB2312"/>
                <w:kern w:val="0"/>
                <w:szCs w:val="21"/>
              </w:rPr>
              <w:t>《xxxxx》(第几期)上发表论文《xxxxx》（第2作者）</w:t>
            </w:r>
          </w:p>
          <w:p>
            <w:pPr>
              <w:spacing w:line="240" w:lineRule="exact"/>
              <w:rPr>
                <w:rFonts w:hint="eastAsia" w:hAnsi="仿宋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hAnsi="仿宋" w:eastAsia="仿宋_GB2312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hAnsi="仿宋" w:eastAsia="仿宋_GB2312"/>
                <w:kern w:val="0"/>
                <w:szCs w:val="21"/>
              </w:rPr>
              <w:t>201</w:t>
            </w:r>
            <w:r>
              <w:rPr>
                <w:rFonts w:hint="eastAsia" w:hAnsi="仿宋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hAnsi="仿宋" w:eastAsia="仿宋_GB2312"/>
                <w:kern w:val="0"/>
                <w:szCs w:val="21"/>
              </w:rPr>
              <w:t>年在</w:t>
            </w:r>
            <w:r>
              <w:rPr>
                <w:rFonts w:hint="eastAsia" w:hAnsi="仿宋" w:eastAsia="仿宋_GB2312"/>
                <w:kern w:val="0"/>
                <w:szCs w:val="21"/>
                <w:lang w:eastAsia="zh-CN"/>
              </w:rPr>
              <w:t>普刊：</w:t>
            </w:r>
            <w:r>
              <w:rPr>
                <w:rFonts w:hint="eastAsia" w:hAnsi="仿宋" w:eastAsia="仿宋_GB2312"/>
                <w:kern w:val="0"/>
                <w:szCs w:val="21"/>
              </w:rPr>
              <w:t>《xxxxx》(第几期)上发表论文《xxxxx》（第2作者）</w:t>
            </w:r>
          </w:p>
          <w:p>
            <w:pPr>
              <w:spacing w:line="240" w:lineRule="exact"/>
              <w:ind w:firstLine="360"/>
              <w:rPr>
                <w:rFonts w:hint="eastAsia" w:hAnsi="仿宋" w:eastAsia="仿宋_GB2312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专利类：</w:t>
            </w:r>
            <w:r>
              <w:rPr>
                <w:rFonts w:hint="eastAsia" w:hAnsi="仿宋" w:eastAsia="仿宋_GB2312"/>
                <w:b/>
                <w:kern w:val="0"/>
                <w:szCs w:val="21"/>
                <w:lang w:eastAsia="zh-CN"/>
              </w:rPr>
              <w:t>已授权</w:t>
            </w:r>
            <w:r>
              <w:rPr>
                <w:rFonts w:hint="eastAsia" w:hAnsi="仿宋" w:eastAsia="仿宋_GB2312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hAnsi="仿宋" w:eastAsia="仿宋_GB2312"/>
                <w:b/>
                <w:kern w:val="0"/>
                <w:szCs w:val="21"/>
              </w:rPr>
              <w:t>项</w:t>
            </w:r>
            <w:r>
              <w:rPr>
                <w:rFonts w:hint="eastAsia" w:hAnsi="仿宋" w:eastAsia="仿宋_GB2312"/>
                <w:b/>
                <w:kern w:val="0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1、2019年获得国家发明专利“xxxxx”（专利号：xxxxxxxxxxx）（第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发明人）</w:t>
            </w: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hAnsi="仿宋" w:eastAsia="仿宋_GB2312"/>
                <w:b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</w:rPr>
              <w:t>创训类：共</w:t>
            </w:r>
            <w:r>
              <w:rPr>
                <w:rFonts w:hint="eastAsia" w:hAnsi="仿宋" w:eastAsia="仿宋_GB2312"/>
                <w:b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hAnsi="仿宋" w:eastAsia="仿宋_GB2312"/>
                <w:b/>
                <w:kern w:val="0"/>
                <w:szCs w:val="21"/>
              </w:rPr>
              <w:t>项，其中国家级1项，校级</w:t>
            </w:r>
            <w:r>
              <w:rPr>
                <w:rFonts w:hint="eastAsia" w:hAnsi="仿宋" w:eastAsia="仿宋_GB2312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hAnsi="仿宋" w:eastAsia="仿宋_GB2312"/>
                <w:b/>
                <w:kern w:val="0"/>
                <w:szCs w:val="21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</w:rPr>
              <w:t>：</w:t>
            </w:r>
          </w:p>
          <w:p>
            <w:pPr>
              <w:widowControl/>
              <w:spacing w:line="260" w:lineRule="exact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hint="eastAsia" w:hAnsi="仿宋" w:eastAsia="仿宋_GB2312"/>
                <w:kern w:val="0"/>
                <w:szCs w:val="21"/>
              </w:rPr>
              <w:t>、</w:t>
            </w:r>
            <w:r>
              <w:rPr>
                <w:rFonts w:hint="eastAsia" w:eastAsia="仿宋_GB2312"/>
                <w:kern w:val="0"/>
                <w:szCs w:val="21"/>
              </w:rPr>
              <w:t>2016</w:t>
            </w:r>
            <w:r>
              <w:rPr>
                <w:rFonts w:hint="eastAsia" w:hAnsi="仿宋" w:eastAsia="仿宋_GB2312"/>
                <w:kern w:val="0"/>
                <w:szCs w:val="21"/>
              </w:rPr>
              <w:t>年国家级创新训练计划项目（项目参与人，结题：优秀）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hAnsi="仿宋" w:eastAsia="仿宋_GB2312"/>
                <w:kern w:val="0"/>
                <w:szCs w:val="21"/>
              </w:rPr>
              <w:t>《</w:t>
            </w:r>
            <w:r>
              <w:rPr>
                <w:rFonts w:hint="eastAsia" w:eastAsia="仿宋_GB2312"/>
                <w:kern w:val="0"/>
                <w:szCs w:val="21"/>
              </w:rPr>
              <w:t>xxxxxxxxx</w:t>
            </w:r>
            <w:r>
              <w:rPr>
                <w:rFonts w:hint="eastAsia" w:hAnsi="仿宋" w:eastAsia="仿宋_GB2312"/>
                <w:kern w:val="0"/>
                <w:szCs w:val="21"/>
              </w:rPr>
              <w:t>》</w:t>
            </w:r>
          </w:p>
          <w:p>
            <w:pPr>
              <w:widowControl/>
              <w:spacing w:line="260" w:lineRule="exact"/>
              <w:rPr>
                <w:rFonts w:hint="eastAsia" w:hAnsi="仿宋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hAnsi="仿宋" w:eastAsia="仿宋_GB2312"/>
                <w:b/>
                <w:bCs/>
                <w:kern w:val="0"/>
                <w:szCs w:val="21"/>
              </w:rPr>
              <w:t>校级：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hint="eastAsia" w:hAnsi="仿宋" w:eastAsia="仿宋_GB2312"/>
                <w:kern w:val="0"/>
                <w:szCs w:val="21"/>
              </w:rPr>
              <w:t>、</w:t>
            </w:r>
            <w:r>
              <w:rPr>
                <w:rFonts w:hint="eastAsia" w:eastAsia="仿宋_GB2312"/>
                <w:kern w:val="0"/>
                <w:szCs w:val="21"/>
              </w:rPr>
              <w:t>2016</w:t>
            </w:r>
            <w:r>
              <w:rPr>
                <w:rFonts w:hint="eastAsia" w:hAnsi="仿宋" w:eastAsia="仿宋_GB2312"/>
                <w:kern w:val="0"/>
                <w:szCs w:val="21"/>
              </w:rPr>
              <w:t>年河海大学创新训练计划项目（项目负责人，结题：合格）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hAnsi="仿宋" w:eastAsia="仿宋_GB2312"/>
                <w:kern w:val="0"/>
                <w:szCs w:val="21"/>
              </w:rPr>
              <w:t>《</w:t>
            </w:r>
            <w:r>
              <w:rPr>
                <w:rFonts w:hint="eastAsia" w:eastAsia="仿宋_GB2312"/>
                <w:kern w:val="0"/>
                <w:szCs w:val="21"/>
              </w:rPr>
              <w:t>xxxxxxxx</w:t>
            </w:r>
            <w:r>
              <w:rPr>
                <w:rFonts w:hint="eastAsia" w:hAnsi="仿宋" w:eastAsia="仿宋_GB2312"/>
                <w:kern w:val="0"/>
                <w:szCs w:val="21"/>
              </w:rPr>
              <w:t>》</w:t>
            </w:r>
          </w:p>
        </w:tc>
        <w:tc>
          <w:tcPr>
            <w:tcW w:w="1185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社会实践：</w:t>
            </w:r>
          </w:p>
          <w:p>
            <w:pPr>
              <w:jc w:val="both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1、2016年高淳国际马拉松志愿者</w:t>
            </w:r>
          </w:p>
          <w:p>
            <w:pPr>
              <w:jc w:val="both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jc w:val="both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社会工作：</w:t>
            </w:r>
          </w:p>
          <w:p>
            <w:pPr>
              <w:jc w:val="both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1、2016</w:t>
            </w:r>
            <w:r>
              <w:rPr>
                <w:rFonts w:hint="eastAsia" w:hAnsi="仿宋" w:eastAsia="仿宋_GB2312"/>
                <w:kern w:val="0"/>
                <w:szCs w:val="21"/>
              </w:rPr>
              <w:t>年担任校学生会xxxx部长；</w:t>
            </w:r>
          </w:p>
          <w:p>
            <w:pPr>
              <w:ind w:left="18" w:leftChars="0" w:hanging="18" w:hangingChars="9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280" w:lineRule="atLeast"/>
        <w:ind w:right="1060"/>
        <w:jc w:val="right"/>
        <w:rPr>
          <w:rFonts w:hint="eastAsia" w:ascii="Times New Roman" w:hAnsi="仿宋" w:eastAsia="仿宋_GB2312" w:cs="Times New Roman"/>
          <w:sz w:val="28"/>
          <w:szCs w:val="28"/>
        </w:rPr>
      </w:pPr>
    </w:p>
    <w:p>
      <w:pPr>
        <w:spacing w:line="360" w:lineRule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 xml:space="preserve">1.请申报学生严格按照汇总表示例模板填写； 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2.荣誉称号、竞赛、创训类限填</w:t>
      </w:r>
      <w:r>
        <w:rPr>
          <w:rFonts w:hint="eastAsia" w:ascii="宋体" w:hAnsi="宋体" w:eastAsia="宋体" w:cs="宋体"/>
          <w:b/>
          <w:bCs/>
          <w:sz w:val="20"/>
          <w:szCs w:val="22"/>
          <w:lang w:val="en-US" w:eastAsia="zh-CN"/>
        </w:rPr>
        <w:t>校级及以上</w:t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获奖情况，校级以下一律不填；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3.奖学金类：（1）国家励志奖学金、国家助学金、境外政府奖学金、UBC奖学金及其它出国交流类奖学金不算在“奖学金”类别中；（2）</w:t>
      </w:r>
      <w:r>
        <w:rPr>
          <w:rFonts w:hint="eastAsia" w:ascii="宋体" w:hAnsi="宋体" w:eastAsia="宋体" w:cs="宋体"/>
          <w:b/>
          <w:bCs/>
          <w:sz w:val="20"/>
          <w:szCs w:val="22"/>
          <w:lang w:val="en-US" w:eastAsia="zh-CN"/>
        </w:rPr>
        <w:t>同一年的学业优秀、社会工作、精神文明、学业进步、科技创新、艺术体育奖学金写在同一项中，</w:t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但计算数量的时按多项计算。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4.竞赛类：（1）仅限填三等奖及以上荣誉；（2）团体类获奖请标注排名；（3）属于《河海大学关于公布本科学生学科竞赛级别认定结果的通知(2019版)》（河海教务〔2019〕13号）中的学科竞赛，请标注竞赛级别。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5.论文类：仅填已发表的论文。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6.专利类：请标注发明人排名。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7.创训类：仅填写已结题的创训。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8.社会实践/社会工作任职类：请提供相应证书复印件；若无，请学院出具说明材料并加盖学院公章；</w:t>
      </w:r>
    </w:p>
    <w:p>
      <w:pPr>
        <w:rPr>
          <w:rFonts w:hint="eastAsia" w:ascii="宋体" w:hAnsi="宋体" w:eastAsia="宋体" w:cs="宋体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9.请提供所有荣誉、获奖等证书复印件；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10.请学院及申报学生一一核实填报内容及证明材料，如无相应证明材料，一律视为无效，逾期不补。</w:t>
      </w:r>
    </w:p>
    <w:p>
      <w:pPr>
        <w:spacing w:line="280" w:lineRule="atLeast"/>
        <w:ind w:right="1060"/>
        <w:jc w:val="left"/>
        <w:rPr>
          <w:rFonts w:hint="eastAsia" w:ascii="Times New Roman" w:hAnsi="仿宋" w:eastAsia="仿宋_GB2312" w:cs="Times New Roman"/>
          <w:sz w:val="28"/>
          <w:szCs w:val="28"/>
        </w:rPr>
      </w:pPr>
    </w:p>
    <w:p>
      <w:pPr>
        <w:spacing w:line="280" w:lineRule="atLeast"/>
        <w:ind w:right="106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" w:eastAsia="仿宋_GB2312" w:cs="Times New Roman"/>
          <w:sz w:val="28"/>
          <w:szCs w:val="28"/>
        </w:rPr>
        <w:t>负责人签字：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仿宋" w:eastAsia="仿宋_GB2312" w:cs="Times New Roman"/>
          <w:sz w:val="28"/>
          <w:szCs w:val="28"/>
        </w:rPr>
        <w:t>（盖章）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spacing w:line="280" w:lineRule="atLeast"/>
        <w:ind w:right="1060"/>
        <w:jc w:val="center"/>
        <w:rPr>
          <w:rFonts w:ascii="Times New Roman" w:hAnsi="仿宋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                      </w:t>
      </w:r>
      <w:r>
        <w:rPr>
          <w:rFonts w:hint="eastAsia" w:ascii="Times New Roman" w:hAnsi="仿宋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仿宋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仿宋" w:eastAsia="仿宋_GB2312" w:cs="Times New Roman"/>
          <w:sz w:val="28"/>
          <w:szCs w:val="28"/>
        </w:rPr>
        <w:t>日</w:t>
      </w:r>
    </w:p>
    <w:p/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08"/>
    <w:rsid w:val="000879A9"/>
    <w:rsid w:val="0028071B"/>
    <w:rsid w:val="0028348A"/>
    <w:rsid w:val="00521752"/>
    <w:rsid w:val="005613BE"/>
    <w:rsid w:val="005A1D00"/>
    <w:rsid w:val="006A6F08"/>
    <w:rsid w:val="0074536F"/>
    <w:rsid w:val="0082621E"/>
    <w:rsid w:val="00901718"/>
    <w:rsid w:val="00B60170"/>
    <w:rsid w:val="00D344EC"/>
    <w:rsid w:val="00E119D5"/>
    <w:rsid w:val="00E958CA"/>
    <w:rsid w:val="0A3E4522"/>
    <w:rsid w:val="0D18514A"/>
    <w:rsid w:val="0FE73851"/>
    <w:rsid w:val="11DB3EDA"/>
    <w:rsid w:val="1460323A"/>
    <w:rsid w:val="16334612"/>
    <w:rsid w:val="1695673E"/>
    <w:rsid w:val="174C3FEA"/>
    <w:rsid w:val="18710979"/>
    <w:rsid w:val="192C4118"/>
    <w:rsid w:val="1A2C780D"/>
    <w:rsid w:val="1B2C6DC1"/>
    <w:rsid w:val="202E5A61"/>
    <w:rsid w:val="2C9A7B91"/>
    <w:rsid w:val="30616328"/>
    <w:rsid w:val="328E0717"/>
    <w:rsid w:val="39194B51"/>
    <w:rsid w:val="3AFC3D52"/>
    <w:rsid w:val="440D5B90"/>
    <w:rsid w:val="44D74271"/>
    <w:rsid w:val="47002F99"/>
    <w:rsid w:val="48B6789A"/>
    <w:rsid w:val="4B080D45"/>
    <w:rsid w:val="4B2073E1"/>
    <w:rsid w:val="4CA2508E"/>
    <w:rsid w:val="4FEB01F5"/>
    <w:rsid w:val="566076C0"/>
    <w:rsid w:val="5A072AF5"/>
    <w:rsid w:val="5CFE7935"/>
    <w:rsid w:val="61281EDF"/>
    <w:rsid w:val="63501B29"/>
    <w:rsid w:val="647D24C7"/>
    <w:rsid w:val="66CD55A5"/>
    <w:rsid w:val="6A164209"/>
    <w:rsid w:val="6B2937B3"/>
    <w:rsid w:val="6DA74D5E"/>
    <w:rsid w:val="6FA00F40"/>
    <w:rsid w:val="717879A7"/>
    <w:rsid w:val="774169D8"/>
    <w:rsid w:val="789F288D"/>
    <w:rsid w:val="7A9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987</Characters>
  <Lines>8</Lines>
  <Paragraphs>2</Paragraphs>
  <TotalTime>1</TotalTime>
  <ScaleCrop>false</ScaleCrop>
  <LinksUpToDate>false</LinksUpToDate>
  <CharactersWithSpaces>1158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2018-05-25T01:28:00Z</dcterms:created>
  <dc:creator>lenovo</dc:creator>
  <cp:lastModifiedBy>孙悦</cp:lastModifiedBy>
  <dcterms:modified xsi:type="dcterms:W3CDTF">2020-05-18T03:29:46Z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